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DB4" w:rsidRPr="002C16C2" w:rsidRDefault="00303DB4" w:rsidP="00303DB4">
      <w:pPr>
        <w:shd w:val="clear" w:color="auto" w:fill="FFFFFF"/>
        <w:spacing w:after="0"/>
        <w:ind w:right="57"/>
        <w:jc w:val="center"/>
        <w:rPr>
          <w:rFonts w:ascii="Times New Roman" w:hAnsi="Times New Roman" w:cs="Times New Roman"/>
          <w:spacing w:val="1"/>
        </w:rPr>
      </w:pPr>
      <w:r w:rsidRPr="002C16C2">
        <w:rPr>
          <w:rFonts w:ascii="Times New Roman" w:hAnsi="Times New Roman" w:cs="Times New Roman"/>
          <w:spacing w:val="1"/>
        </w:rPr>
        <w:t>МУНИЦИПАЛЬНОЕ БЮДЖЕТНОЕ ОБЩЕОБРАЗОВАТЕЛЬНОЕ УЧРЕЖДЕНИЕ</w:t>
      </w:r>
    </w:p>
    <w:p w:rsidR="00303DB4" w:rsidRPr="002C16C2" w:rsidRDefault="005D0A02" w:rsidP="00303DB4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>«ГЕЛДАГАНСКАЯ</w:t>
      </w:r>
      <w:r w:rsidR="00303DB4" w:rsidRPr="002C16C2">
        <w:rPr>
          <w:rFonts w:ascii="Times New Roman" w:hAnsi="Times New Roman" w:cs="Times New Roman"/>
          <w:spacing w:val="1"/>
        </w:rPr>
        <w:t xml:space="preserve"> СРЕД</w:t>
      </w:r>
      <w:r>
        <w:rPr>
          <w:rFonts w:ascii="Times New Roman" w:hAnsi="Times New Roman" w:cs="Times New Roman"/>
          <w:spacing w:val="1"/>
        </w:rPr>
        <w:t>НЯЯ ШКОЛА №2</w:t>
      </w:r>
      <w:r w:rsidR="00303DB4" w:rsidRPr="002C16C2">
        <w:rPr>
          <w:rFonts w:ascii="Times New Roman" w:hAnsi="Times New Roman" w:cs="Times New Roman"/>
          <w:spacing w:val="1"/>
        </w:rPr>
        <w:t>»</w:t>
      </w:r>
    </w:p>
    <w:p w:rsidR="00303DB4" w:rsidRPr="008341FE" w:rsidRDefault="00303DB4" w:rsidP="00303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6C2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9271D" w:rsidRPr="00226DB6" w:rsidRDefault="0069271D" w:rsidP="00303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 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2084"/>
      </w:tblGrid>
      <w:tr w:rsidR="0069271D" w:rsidRPr="00226DB6" w:rsidTr="0069271D">
        <w:trPr>
          <w:jc w:val="right"/>
        </w:trPr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71D" w:rsidRPr="00226DB6" w:rsidRDefault="0069271D" w:rsidP="0030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DB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69271D" w:rsidRPr="005D0A02" w:rsidTr="0069271D">
        <w:trPr>
          <w:jc w:val="right"/>
        </w:trPr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3DB4" w:rsidRPr="005D0A02" w:rsidRDefault="0069271D" w:rsidP="005D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A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Директор МБОУ </w:t>
            </w:r>
            <w:r w:rsidR="00303DB4" w:rsidRPr="005D0A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5D0A02" w:rsidRPr="005D0A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Гелдаганская </w:t>
            </w:r>
            <w:r w:rsidR="00303DB4" w:rsidRPr="005D0A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СШ №</w:t>
            </w:r>
            <w:r w:rsidRPr="005D0A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D0A02" w:rsidRPr="005D0A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2»</w:t>
            </w:r>
          </w:p>
        </w:tc>
      </w:tr>
      <w:tr w:rsidR="005D0A02" w:rsidRPr="00226DB6" w:rsidTr="0069271D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9271D" w:rsidRPr="00226DB6" w:rsidRDefault="00303DB4" w:rsidP="00226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9271D" w:rsidRPr="00226DB6" w:rsidRDefault="005D0A02" w:rsidP="00226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Х.М. Хабзиева</w:t>
            </w:r>
          </w:p>
        </w:tc>
      </w:tr>
      <w:tr w:rsidR="0069271D" w:rsidRPr="005D0A02" w:rsidTr="0069271D">
        <w:trPr>
          <w:jc w:val="right"/>
        </w:trPr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71D" w:rsidRPr="005D0A02" w:rsidRDefault="00D1777D" w:rsidP="00D1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A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</w:t>
            </w:r>
            <w:r w:rsidR="0069271D" w:rsidRPr="005D0A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</w:t>
            </w:r>
            <w:r w:rsidRPr="005D0A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  <w:r w:rsidR="0069271D" w:rsidRPr="005D0A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69271D" w:rsidRPr="005D0A0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9271D" w:rsidRPr="005D0A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5D0A02" w:rsidRPr="00226DB6" w:rsidTr="0069271D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9271D" w:rsidRPr="00226DB6" w:rsidRDefault="0069271D" w:rsidP="00226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9271D" w:rsidRPr="00226DB6" w:rsidRDefault="0069271D" w:rsidP="00226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ПОЛИТИКА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обработки персональных данных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 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1.1. Настоящая политика обработки и защиты персональных данных (далее – Политика) определяет цели сбора, правовые основания, условия и способы обработки персональных данных, права и обязанности оператора, субъектов персональных данных, объем и категории обрабатываемых персональных данных и меры их защиты в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1.2. Локальные нормативные акты и иные документы, регламентирующие обработку персональных данных в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, разрабатываются с учетом положений Политики.</w:t>
      </w:r>
    </w:p>
    <w:p w:rsidR="0069271D" w:rsidRPr="00A6412F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1.3. Действие Политики распространяется на персональные данные, которые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обрабатывает с использованием и без использования средств автоматизации.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1.4. В Политике используются следующие понятия: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персональные данные – любая информация, относящаяся прямо или косвенно к 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определенному или определяемому физическому лицу (субъекту персональных данных);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оператор персональных данных 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обработка персональных данных – действие (операция) или 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распространение персональных данных – действия, направленные на раскрытие 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 данных неопределенному кругу лиц;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предоставление персональных данных – действия, направленные на раскрытие 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 данных определенному лицу или определенному кругу лиц;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уничтожение персональных данных – действия, в результате которых становится невозможным восстановить содержание персональных данных в 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трансграничная передача персональных данных – передача персональных данных на </w:t>
      </w:r>
      <w:proofErr w:type="spellStart"/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ерриторию</w:t>
      </w:r>
      <w:proofErr w:type="spellEnd"/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1.5.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– оператор персональных данных – обязано: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1.5.1.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1.5.2. 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1.5.3. 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1.5.4. 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1.5.5. Прекратить обработку и уничтожить персональные данные либо обеспечить 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прекращение обработки и уничтожение персональных данных при достижении цели их обработки.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1.5.6.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 договором, стороной которого, выгодоприобретателем или </w:t>
      </w:r>
      <w:proofErr w:type="gramStart"/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поручителем</w:t>
      </w:r>
      <w:proofErr w:type="gramEnd"/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которому является субъект персональных данных, или иным соглашением между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и субъектом персональных данных.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1.6.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вправе: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1.6.1. Использовать персональные данные субъектов персональных данных без их согласия в случаях, предусмотренных законодательством.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1.6.2. 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1.7. Работники, совершеннолетние учащиеся, родители несовершеннолетних учащихся, иные субъекты персональных данных обязаны: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1.7.1. В случаях, предусмотренных законодательством, предоставлять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достоверные персональные данные.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1.7.2. При изменении персональных данных, обнаружении ошибок или неточностей в них незамедлительно сообщать об этом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1.8. Субъекты персональных данных вправе: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1.8.2. Требовать от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уточнить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1.8.3. Дополнить персональные данные оценочного характера заявлением, выражающим собственную точку зрения.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 1.8.4. Обжаловать действия или бездействие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уполномоченном органе по защите прав субъектов персональных данных или в судебном порядке.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 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сбора персональных данных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2.1. Целями сбора персональных данных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2.1.1. Организация образовательной деятельности по образовательным программам начального общего, основного общего и среднего общего образования в соответствии с законодательством и уставом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2.1.2. Регулирование трудовых отношений с работниками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2.1.3. Реализация гражданско-правовых договоров, стороной, выгодоприобретателем или получателем которых является субъект персональных данных.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2.1.4. Обеспечение безопасности.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 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Правовые основания обработки персональных данных</w:t>
      </w:r>
    </w:p>
    <w:p w:rsidR="0069271D" w:rsidRPr="00290BEC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3.1. Правовыми основаниями обработки персональных данных в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являются </w:t>
      </w:r>
      <w:r w:rsidR="00290BE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 и нормативные правовые акты, для исполнения которых и в соответствии с которыми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обработку персональных данных, в том числе: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</w:t>
      </w:r>
      <w:hyperlink r:id="rId4" w:anchor="/document/99/901807664/" w:history="1">
        <w:r w:rsidRPr="00226DB6">
          <w:rPr>
            <w:rFonts w:ascii="Times New Roman" w:eastAsia="Times New Roman" w:hAnsi="Times New Roman" w:cs="Times New Roman"/>
            <w:color w:val="147900"/>
            <w:sz w:val="24"/>
            <w:szCs w:val="24"/>
          </w:rPr>
          <w:t>Трудовой кодекс</w:t>
        </w:r>
      </w:hyperlink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, иные нормативные правовые акты, содержащие нормы трудового права;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</w:t>
      </w:r>
      <w:hyperlink r:id="rId5" w:anchor="/document/99/901714433/" w:history="1">
        <w:r w:rsidRPr="00226DB6">
          <w:rPr>
            <w:rFonts w:ascii="Times New Roman" w:eastAsia="Times New Roman" w:hAnsi="Times New Roman" w:cs="Times New Roman"/>
            <w:color w:val="147900"/>
            <w:sz w:val="24"/>
            <w:szCs w:val="24"/>
          </w:rPr>
          <w:t>Бюджетный кодекс</w:t>
        </w:r>
      </w:hyperlink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 </w:t>
      </w:r>
      <w:hyperlink r:id="rId6" w:anchor="/document/99/901714421/" w:history="1">
        <w:r w:rsidRPr="00226DB6">
          <w:rPr>
            <w:rFonts w:ascii="Times New Roman" w:eastAsia="Times New Roman" w:hAnsi="Times New Roman" w:cs="Times New Roman"/>
            <w:color w:val="147900"/>
            <w:sz w:val="24"/>
            <w:szCs w:val="24"/>
          </w:rPr>
          <w:t>Налоговый кодекс</w:t>
        </w:r>
      </w:hyperlink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 </w:t>
      </w:r>
      <w:hyperlink r:id="rId7" w:anchor="/document/99/9027690/" w:history="1">
        <w:r w:rsidRPr="00226DB6">
          <w:rPr>
            <w:rFonts w:ascii="Times New Roman" w:eastAsia="Times New Roman" w:hAnsi="Times New Roman" w:cs="Times New Roman"/>
            <w:color w:val="147900"/>
            <w:sz w:val="24"/>
            <w:szCs w:val="24"/>
          </w:rPr>
          <w:t>Гражданский кодекс</w:t>
        </w:r>
      </w:hyperlink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 </w:t>
      </w:r>
      <w:hyperlink r:id="rId8" w:anchor="/document/99/9015517/" w:history="1">
        <w:r w:rsidRPr="00226DB6">
          <w:rPr>
            <w:rFonts w:ascii="Times New Roman" w:eastAsia="Times New Roman" w:hAnsi="Times New Roman" w:cs="Times New Roman"/>
            <w:color w:val="147900"/>
            <w:sz w:val="24"/>
            <w:szCs w:val="24"/>
          </w:rPr>
          <w:t>Семейный кодекс</w:t>
        </w:r>
      </w:hyperlink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</w:t>
      </w:r>
      <w:hyperlink r:id="rId9" w:anchor="/document/99/902389617/" w:history="1">
        <w:r w:rsidRPr="00226DB6">
          <w:rPr>
            <w:rFonts w:ascii="Times New Roman" w:eastAsia="Times New Roman" w:hAnsi="Times New Roman" w:cs="Times New Roman"/>
            <w:color w:val="147900"/>
            <w:sz w:val="24"/>
            <w:szCs w:val="24"/>
          </w:rPr>
          <w:t>Закон от 29.12.2012 № 273-ФЗ</w:t>
        </w:r>
      </w:hyperlink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образовании в Российской Федерации».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3.2. Правовыми основаниями обработки персональных данных в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являются договоры с физическими лицами, заявления (согласия, доверенности) учащихся и родителей (законных представителей) несовершеннолетних учащихся, согласия на обработку персональных данных.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 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Объем и категории обрабатываемых персональных данных, категории субъектов 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персональных данных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4.1.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обрабатывает персональные данные: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работников, в том числе бывших;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кандидатов на замещение вакантных должностей;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родственников работников, в том числе бывших;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учащихся;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родителей (законных представителей) учащихся;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физических лиц по гражданско-правовым договорам;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физических лиц, указанных в заявлениях (согласиях, доверенностях) учащихся и родителей (законных представителей) несовершеннолетних учащихся;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физических лиц – посетителей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4.2. Специальные категории персональных данных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обрабатывает только на основании и согласно требованиям федеральных законов.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4.3. Биометрические персональные данные</w:t>
      </w:r>
      <w:r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не обрабатывает.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4.4.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обрабатывает персональные данные в объеме, необходимом: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 – для осуществления образовательной деятельности по реализации основных и 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дополнительных образовательных программ, обеспечения безопасности, укрепления здоровья учащихся, создания благоприятных условий для разностороннего развития личности, в том числе обеспечения отдыха и оздоровления учащихся;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выполнения функций и полномочий работодателя в трудовых отношениях;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выполнения функций и полномочий экономического субъекта при осуществлении бухгалтерского и налогового учета;</w:t>
      </w:r>
    </w:p>
    <w:p w:rsidR="0069271D" w:rsidRPr="00290BEC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исполнения сделок и договоров гражданско-правового характера, в которых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стороной, получателем (выгодоприобретателем).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4.5. Содержание и объем обрабатываемых персональных данных в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соответствуют заявленным целям обработки.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 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Порядок и условия обработки персональных данных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5.1.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5.2. Получение персональных данных: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5.2.1. Все персональные данные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получает от субъекта персональных данных, а в случаях, когда субъект персональных данных несовершеннолетний, – от его родителей (законных представителей) либо, если субъект персональных данных достиг возраста 14 лет, с их согласия.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В </w:t>
      </w:r>
      <w:proofErr w:type="gramStart"/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субъект персональных данных – физическое лицо, указанное в заявлениях (согласиях, доверенностях) учащихся и родителей (законных представителей) несовершеннолетних учащихся,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получить персональные данные такого физического лица от учащихся, их родителей (законных представителей).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5.3. Обработка персональных данных: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5.3.1.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обрабатывает персональные данные в следующих случаях: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субъект персональных данных дал согласие на обработку своих персональных данных;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обработка персональных данных необходима для выполнения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возложенных на него законодательством функций, полномочий и обязанностей;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персональные данные являются общедоступными.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5.3.2.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обрабатывает персональные данные: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без использования средств автоматизации;</w:t>
      </w:r>
    </w:p>
    <w:p w:rsidR="0069271D" w:rsidRPr="00290BEC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с использованием средств автоматизации в программах и информационных системах: </w:t>
      </w:r>
      <w:r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«1С: </w:t>
      </w:r>
      <w:r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br/>
      </w:r>
      <w:r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Зарплата и кадры», «1С: Библиотека», «Электронный дневник», «Проход и питание»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5.3.3.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обрабатывает персональные данные в сроки: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необходимые для достижения целей обработки персональных данных;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определенные законодательством для обработки отдельных видов персональных данных;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указанные в согласии субъекта персональных данных.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5.4. Хранение персональных данных: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5.4.1.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хранит персональные данные в течение срока, необходимого для достижения целей их обработки, а документы, содержащие 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персональные данные, – в течение срока хранения документов, предусмотренного номенклатурой дел, с учетом архивных сроков хранения.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5.4.2. Персональные данные, зафиксированные на бумажных носителях, хранятся в запираемых шкафах либо в запираемых помещениях, доступ к которым ограничен.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5.4.3. Персональные данные, обрабатываемые с использованием средств автоматизации, хранятся в порядке и на условиях, которые определяет политика безопасности данных средств автоматизации.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5.4.4. При автоматизированной обработке персональных данных не допускается хранение и размещение документов, содержащих персональные данные, в открытых электронных каталогах (</w:t>
      </w:r>
      <w:proofErr w:type="spellStart"/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файлообменниках</w:t>
      </w:r>
      <w:proofErr w:type="spellEnd"/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) информационных систем.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5.5. Прекращение обработки персональных данных: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5.5.1. Лица, ответственные за обработку персональных данных в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прекращают их обрабатывать в следующих случаях: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достигнуты цели обработки персональных данных;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истек срок действия согласия на обработку персональных данных;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отозвано согласие на обработку персональных данных;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обработка персональных данных неправомерна.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5.6. Передача персональных данных: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5.6.1.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 конфиденциальность персональных данных.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5.6.2.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передает персональные данные третьим лицам в следующих случаях: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субъект персональных данных дал согласие на передачу своих данных;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передать данные необходимо в соответствии с требованиями законодательства в рамках установленной процедуры.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5.6.3.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осуществляет трансграничную передачу персональных данных.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5.7.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5D0A02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5D0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D0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данных, в том числе: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издает локальные нормативные акты, регламентирующие обработку персональных данных;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назначает ответственного за организацию обработки персональных данных;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определяет список лиц, допущенных к обработке персональных данных;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– знакомит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 </w:t>
      </w:r>
    </w:p>
    <w:p w:rsidR="0069271D" w:rsidRPr="00290BEC" w:rsidRDefault="0069271D" w:rsidP="00290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Актуализация, исправление, удаление и уничтожение персональных данных, ответы на запросы субъектов персональных данных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6.1. В случае предоставления субъектом персональных данных, его законным представителем 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фактов о неполных, устаревших, недостоверных или незаконно полученных персональных данных </w:t>
      </w:r>
      <w:r w:rsidR="00074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07478A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074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07478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74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актуализирует, исправляет, блокирует, удаляет или уничтожает их и уведомляет о своих действиях субъекта персональных данных.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6.2. 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стороной, получателем (выгодоприобретателем) по которому является субъект персональных данных.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6.3. Решение об уничтожении документов (носителей) с персональными данными принимает комиссия, состав которой утверждается приказом руководителя </w:t>
      </w:r>
      <w:r w:rsidR="00074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«Гелдаганская СШ</w:t>
      </w:r>
      <w:r w:rsidR="0007478A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074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07478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6.4. Документы (носители), содержащие персональные данные, уничтожаются по акту о выделении документов к уничтожению. Факт уничтожения персональных данных подтверждается актом об уничтожении документов (носителей), подписанным членами комиссии.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6.5. Уничтожение документов (носителей), содержащих персональные данные, производится путем сожжения, дробления (измельчения), химического разложения. Для уничтожения бумажных документов может быть использован шредер.</w:t>
      </w:r>
    </w:p>
    <w:p w:rsidR="0069271D" w:rsidRPr="00226DB6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6.6. Персональные данные на электронных носителях уничтожаются путем стирания или форматирования носителя.</w:t>
      </w:r>
    </w:p>
    <w:p w:rsidR="0069271D" w:rsidRPr="00290BEC" w:rsidRDefault="0069271D" w:rsidP="0022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</w:pPr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6.7. По запросу субъекта персональных данных или его законного представителя</w:t>
      </w:r>
      <w:r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МБОУ </w:t>
      </w:r>
      <w:proofErr w:type="spellStart"/>
      <w:r w:rsidR="00074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</w:t>
      </w:r>
      <w:proofErr w:type="spellEnd"/>
      <w:r w:rsidR="00074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«Гелдаганская СШ</w:t>
      </w:r>
      <w:r w:rsidR="0007478A" w:rsidRPr="0022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 w:rsidR="00074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07478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Start w:id="0" w:name="_GoBack"/>
      <w:bookmarkEnd w:id="0"/>
      <w:r w:rsidRPr="0022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сообщает ему информацию об обработке его персональных данных.</w:t>
      </w:r>
    </w:p>
    <w:p w:rsidR="00A51286" w:rsidRPr="00226DB6" w:rsidRDefault="00A51286" w:rsidP="00226DB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51286" w:rsidRPr="00226DB6" w:rsidSect="0005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271D"/>
    <w:rsid w:val="00050CA3"/>
    <w:rsid w:val="0007478A"/>
    <w:rsid w:val="00226DB6"/>
    <w:rsid w:val="00290BEC"/>
    <w:rsid w:val="00303DB4"/>
    <w:rsid w:val="005D0A02"/>
    <w:rsid w:val="0069271D"/>
    <w:rsid w:val="00A51286"/>
    <w:rsid w:val="00A6412F"/>
    <w:rsid w:val="00D1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D2804-5C1B-4AC2-96CC-4B3C553E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92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271D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69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69271D"/>
  </w:style>
  <w:style w:type="character" w:customStyle="1" w:styleId="sfwc">
    <w:name w:val="sfwc"/>
    <w:basedOn w:val="a0"/>
    <w:rsid w:val="0069271D"/>
  </w:style>
  <w:style w:type="character" w:styleId="a4">
    <w:name w:val="Hyperlink"/>
    <w:basedOn w:val="a0"/>
    <w:uiPriority w:val="99"/>
    <w:semiHidden/>
    <w:unhideWhenUsed/>
    <w:rsid w:val="00692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ip.1obraz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vip.1obraz.ru/" TargetMode="External"/><Relationship Id="rId9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Общая</cp:lastModifiedBy>
  <cp:revision>8</cp:revision>
  <dcterms:created xsi:type="dcterms:W3CDTF">2018-06-11T10:34:00Z</dcterms:created>
  <dcterms:modified xsi:type="dcterms:W3CDTF">2019-03-12T09:22:00Z</dcterms:modified>
</cp:coreProperties>
</file>